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AC" w:rsidRDefault="002C2FDF" w:rsidP="00B560AC">
      <w:pPr>
        <w:tabs>
          <w:tab w:val="left" w:pos="477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Plán výchovného poradenství 2021 – 2022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Pravidelné konzultační hodiny:  </w:t>
      </w:r>
    </w:p>
    <w:p w:rsidR="00B560AC" w:rsidRDefault="00B560AC" w:rsidP="00B560AC">
      <w:pPr>
        <w:numPr>
          <w:ilvl w:val="0"/>
          <w:numId w:val="6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 předchozí dohodě – kdykoliv</w:t>
      </w:r>
    </w:p>
    <w:p w:rsidR="00B560AC" w:rsidRDefault="00B560AC" w:rsidP="00B560AC">
      <w:pPr>
        <w:numPr>
          <w:ilvl w:val="0"/>
          <w:numId w:val="6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telefon: 730573436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Obecná část: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individuální rozhovory se žáky dle jejich potřeb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rozhovory se žáky na doporučení třídní učitelky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rozbor problémové situace s třídní učitelkou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návrhy řešení problému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spolupráce s rodiči, SPC a ostatními institucemi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účast na pracovních schůzkách pro výchovné poradce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individuální práce s problémovými žáky a jejich rodiči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pomoc při výběru dalšího vzdělávání, zaměstnání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vedení rodičů k zodpovědnosti za dítě a ke spolupráci s učiteli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sledování nepřítomnosti, způsoby omlouvání žáků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spolupráce se školním metodikem prevence</w:t>
      </w:r>
    </w:p>
    <w:p w:rsidR="00B560AC" w:rsidRDefault="00B560AC" w:rsidP="00B560AC">
      <w:pPr>
        <w:numPr>
          <w:ilvl w:val="0"/>
          <w:numId w:val="7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řešení problémů vyplývajících z provozu školy</w:t>
      </w:r>
    </w:p>
    <w:p w:rsidR="00B560AC" w:rsidRDefault="00B560AC" w:rsidP="00B560AC">
      <w:pPr>
        <w:tabs>
          <w:tab w:val="left" w:pos="477"/>
        </w:tabs>
        <w:spacing w:line="360" w:lineRule="auto"/>
        <w:ind w:left="720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Časový harmonogram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Září:</w:t>
      </w:r>
    </w:p>
    <w:p w:rsidR="00B560AC" w:rsidRDefault="00B560AC" w:rsidP="00B560AC">
      <w:pPr>
        <w:numPr>
          <w:ilvl w:val="0"/>
          <w:numId w:val="8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Aktualizace seznamu žáků s Individuálně upraveným vzdělávacím programem</w:t>
      </w:r>
    </w:p>
    <w:p w:rsidR="003C6902" w:rsidRDefault="003C6902" w:rsidP="00B560AC">
      <w:pPr>
        <w:numPr>
          <w:ilvl w:val="0"/>
          <w:numId w:val="8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Aktualizace seznamu žáků v péči daných SPC</w:t>
      </w:r>
    </w:p>
    <w:p w:rsidR="00B560AC" w:rsidRDefault="00B560AC" w:rsidP="00B560AC">
      <w:pPr>
        <w:numPr>
          <w:ilvl w:val="0"/>
          <w:numId w:val="8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IVP – spolupráce se třídními učiteli</w:t>
      </w:r>
    </w:p>
    <w:p w:rsidR="00B560AC" w:rsidRDefault="00B560AC" w:rsidP="00B560AC">
      <w:pPr>
        <w:numPr>
          <w:ilvl w:val="0"/>
          <w:numId w:val="8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Seznámení s dokumentací nově zařazených žáků</w:t>
      </w:r>
    </w:p>
    <w:p w:rsidR="00B560AC" w:rsidRDefault="00B560AC" w:rsidP="00B560AC">
      <w:pPr>
        <w:numPr>
          <w:ilvl w:val="0"/>
          <w:numId w:val="8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Navázání spolupráce s OU, SOU, ÚP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Říjen:</w:t>
      </w:r>
    </w:p>
    <w:p w:rsidR="00B560AC" w:rsidRDefault="00B560AC" w:rsidP="00B560AC">
      <w:pPr>
        <w:numPr>
          <w:ilvl w:val="0"/>
          <w:numId w:val="9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Seznam vycházejících žáků</w:t>
      </w:r>
    </w:p>
    <w:p w:rsidR="00B560AC" w:rsidRDefault="00B560AC" w:rsidP="00B560AC">
      <w:pPr>
        <w:numPr>
          <w:ilvl w:val="0"/>
          <w:numId w:val="9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Administrace žáků podle zdravotního postižení</w:t>
      </w:r>
    </w:p>
    <w:p w:rsidR="00B560AC" w:rsidRDefault="00B560AC" w:rsidP="00B560AC">
      <w:pPr>
        <w:numPr>
          <w:ilvl w:val="0"/>
          <w:numId w:val="9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Informace rodičům vycházejících žáků o možnostech dalšího vzdělávání – schůzka se zástupci OU, SOU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Listopad:</w:t>
      </w:r>
    </w:p>
    <w:p w:rsidR="00B560AC" w:rsidRDefault="00B560AC" w:rsidP="00B560AC">
      <w:pPr>
        <w:numPr>
          <w:ilvl w:val="0"/>
          <w:numId w:val="10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Návštěva ÚP společně se žáky a rodiči</w:t>
      </w:r>
    </w:p>
    <w:p w:rsidR="00B560AC" w:rsidRDefault="00B560AC" w:rsidP="00B560AC">
      <w:pPr>
        <w:numPr>
          <w:ilvl w:val="0"/>
          <w:numId w:val="10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Podat návrhy na vyšetření vycházejících žáků v SPC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Prosinec:</w:t>
      </w:r>
    </w:p>
    <w:p w:rsidR="00B560AC" w:rsidRDefault="00B560AC" w:rsidP="00B560AC">
      <w:pPr>
        <w:numPr>
          <w:ilvl w:val="0"/>
          <w:numId w:val="11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Beseda s vycházejícími žáky a zákonnými zástupci ohledně způsobu dalšího života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Leden:</w:t>
      </w:r>
    </w:p>
    <w:p w:rsidR="00B560AC" w:rsidRDefault="00B560AC" w:rsidP="00B560AC">
      <w:pPr>
        <w:pStyle w:val="Odstavecseseznamem"/>
        <w:numPr>
          <w:ilvl w:val="0"/>
          <w:numId w:val="11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Příprava přihlášek do OU, SOU,</w:t>
      </w:r>
    </w:p>
    <w:p w:rsidR="00B560AC" w:rsidRDefault="00B560AC" w:rsidP="00B560AC">
      <w:pPr>
        <w:numPr>
          <w:ilvl w:val="0"/>
          <w:numId w:val="11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Individuální konzultace s rodiči</w:t>
      </w:r>
    </w:p>
    <w:p w:rsidR="00B560AC" w:rsidRDefault="00B560AC" w:rsidP="00B560AC">
      <w:pPr>
        <w:numPr>
          <w:ilvl w:val="0"/>
          <w:numId w:val="11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Příprava zápisu do 1. ročníku </w:t>
      </w:r>
    </w:p>
    <w:p w:rsidR="00B560AC" w:rsidRDefault="00B560AC" w:rsidP="00B560AC">
      <w:pPr>
        <w:tabs>
          <w:tab w:val="left" w:pos="477"/>
        </w:tabs>
        <w:spacing w:line="360" w:lineRule="auto"/>
        <w:ind w:left="720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ind w:left="720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Únor:</w:t>
      </w:r>
    </w:p>
    <w:p w:rsidR="00B560AC" w:rsidRDefault="00B560AC" w:rsidP="00B560AC">
      <w:pPr>
        <w:numPr>
          <w:ilvl w:val="0"/>
          <w:numId w:val="12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Kontrola údajů na přihláškách, doplnění</w:t>
      </w:r>
    </w:p>
    <w:p w:rsidR="00B560AC" w:rsidRDefault="00B560AC" w:rsidP="00B560AC">
      <w:pPr>
        <w:numPr>
          <w:ilvl w:val="0"/>
          <w:numId w:val="12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Individuální konzultace s rodiči budoucích školáků – dle zájmu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Březen:</w:t>
      </w:r>
    </w:p>
    <w:p w:rsidR="00B560AC" w:rsidRDefault="00B560AC" w:rsidP="00B560AC">
      <w:pPr>
        <w:numPr>
          <w:ilvl w:val="0"/>
          <w:numId w:val="13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Pokud se koná přijímací řízení – příprava žáků na toto řízení – ve spolupráci s vyučujícími</w:t>
      </w:r>
    </w:p>
    <w:p w:rsidR="00B560AC" w:rsidRDefault="00B560AC" w:rsidP="00B560AC">
      <w:pPr>
        <w:numPr>
          <w:ilvl w:val="0"/>
          <w:numId w:val="13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Podle zájmu a možností návštěva vybraných institucí dalšího vzdělávání</w:t>
      </w:r>
    </w:p>
    <w:p w:rsidR="00631600" w:rsidRPr="00631600" w:rsidRDefault="00631600" w:rsidP="00631600">
      <w:pPr>
        <w:numPr>
          <w:ilvl w:val="0"/>
          <w:numId w:val="13"/>
        </w:numPr>
        <w:tabs>
          <w:tab w:val="left" w:pos="477"/>
        </w:tabs>
        <w:spacing w:line="360" w:lineRule="auto"/>
        <w:ind w:left="360"/>
        <w:rPr>
          <w:b/>
          <w:sz w:val="32"/>
          <w:szCs w:val="32"/>
        </w:rPr>
      </w:pPr>
      <w:r w:rsidRPr="00631600">
        <w:rPr>
          <w:b/>
          <w:sz w:val="32"/>
          <w:szCs w:val="32"/>
        </w:rPr>
        <w:t xml:space="preserve">Příprava zápisu do 1. ročníku 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Duben:</w:t>
      </w:r>
    </w:p>
    <w:p w:rsidR="00B560AC" w:rsidRDefault="00B560AC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Přijímací řízení na OU a SOU</w:t>
      </w:r>
    </w:p>
    <w:p w:rsidR="00B560AC" w:rsidRDefault="00B560AC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Den otevřených dveří před zápisem</w:t>
      </w:r>
    </w:p>
    <w:p w:rsidR="00B560AC" w:rsidRPr="00B560AC" w:rsidRDefault="00B560AC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 w:rsidRPr="00B560AC">
        <w:rPr>
          <w:b/>
          <w:sz w:val="32"/>
          <w:szCs w:val="32"/>
        </w:rPr>
        <w:t>Zápis žáků do 1. ročníku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Květen:</w:t>
      </w:r>
    </w:p>
    <w:p w:rsidR="00B560AC" w:rsidRDefault="00B560AC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Zpracovat informace o přijetí žáků na OU a SOU</w:t>
      </w:r>
    </w:p>
    <w:p w:rsidR="00B560AC" w:rsidRDefault="00B560AC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 w:rsidRPr="00B560AC">
        <w:rPr>
          <w:b/>
          <w:sz w:val="32"/>
          <w:szCs w:val="32"/>
        </w:rPr>
        <w:t>Vyřizování odkladů povinné školní docházky</w:t>
      </w:r>
    </w:p>
    <w:p w:rsidR="002C2FDF" w:rsidRPr="00B560AC" w:rsidRDefault="002C2FDF" w:rsidP="00B560AC">
      <w:pPr>
        <w:numPr>
          <w:ilvl w:val="0"/>
          <w:numId w:val="14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bookmarkStart w:id="0" w:name="_GoBack"/>
      <w:bookmarkEnd w:id="0"/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Červen:</w:t>
      </w:r>
    </w:p>
    <w:p w:rsidR="00B560AC" w:rsidRDefault="00B560AC" w:rsidP="00B560AC">
      <w:pPr>
        <w:numPr>
          <w:ilvl w:val="0"/>
          <w:numId w:val="15"/>
        </w:numPr>
        <w:tabs>
          <w:tab w:val="left" w:pos="477"/>
        </w:tabs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Závěrečné hodnocení činností</w:t>
      </w: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B560AC" w:rsidP="00B560AC">
      <w:pPr>
        <w:tabs>
          <w:tab w:val="left" w:pos="477"/>
        </w:tabs>
        <w:spacing w:line="360" w:lineRule="auto"/>
        <w:rPr>
          <w:b/>
          <w:sz w:val="32"/>
          <w:szCs w:val="32"/>
        </w:rPr>
      </w:pPr>
    </w:p>
    <w:p w:rsidR="00B560AC" w:rsidRDefault="00631600" w:rsidP="00B560AC">
      <w:pPr>
        <w:tabs>
          <w:tab w:val="left" w:pos="477"/>
        </w:tabs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Zpracovala</w:t>
      </w:r>
      <w:r w:rsidR="00B560AC">
        <w:rPr>
          <w:b/>
          <w:i/>
          <w:sz w:val="32"/>
          <w:szCs w:val="32"/>
        </w:rPr>
        <w:t>. Stanislava Kebortová</w:t>
      </w:r>
      <w:r w:rsidR="00B560AC">
        <w:rPr>
          <w:b/>
          <w:i/>
          <w:sz w:val="32"/>
          <w:szCs w:val="32"/>
        </w:rPr>
        <w:tab/>
      </w:r>
      <w:r w:rsidR="00B560AC">
        <w:rPr>
          <w:b/>
          <w:i/>
          <w:sz w:val="32"/>
          <w:szCs w:val="32"/>
        </w:rPr>
        <w:tab/>
      </w:r>
      <w:r w:rsidR="00B560AC">
        <w:rPr>
          <w:b/>
          <w:i/>
          <w:sz w:val="32"/>
          <w:szCs w:val="32"/>
        </w:rPr>
        <w:tab/>
      </w:r>
    </w:p>
    <w:p w:rsidR="00B560AC" w:rsidRDefault="00B560AC" w:rsidP="00B560AC">
      <w:pPr>
        <w:rPr>
          <w:sz w:val="24"/>
          <w:szCs w:val="24"/>
        </w:rPr>
      </w:pPr>
    </w:p>
    <w:p w:rsidR="000941EF" w:rsidRPr="00B560AC" w:rsidRDefault="000941EF" w:rsidP="00B560AC"/>
    <w:sectPr w:rsidR="000941EF" w:rsidRPr="00B560AC" w:rsidSect="00297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85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62" w:rsidRDefault="005B7662" w:rsidP="00FE44B8">
      <w:r>
        <w:separator/>
      </w:r>
    </w:p>
  </w:endnote>
  <w:endnote w:type="continuationSeparator" w:id="0">
    <w:p w:rsidR="005B7662" w:rsidRDefault="005B7662" w:rsidP="00F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44B" w:rsidRDefault="006074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B8" w:rsidRDefault="005B7662" w:rsidP="00FE44B8">
    <w:pPr>
      <w:pStyle w:val="Zpat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alias w:val="Společnost"/>
        <w:id w:val="306896984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297F28">
          <w:t>Základní škola a Mateřská škola Uherské Hradiště, Šafaříkova</w:t>
        </w:r>
      </w:sdtContent>
    </w:sdt>
    <w:r w:rsidR="00FE44B8">
      <w:rPr>
        <w:color w:val="808080" w:themeColor="background1" w:themeShade="80"/>
      </w:rPr>
      <w:t xml:space="preserve"> </w:t>
    </w:r>
    <w:sdt>
      <w:sdtPr>
        <w:alias w:val="Adresa"/>
        <w:id w:val="-141810158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9968B0" w:rsidRPr="004C41AF">
          <w:t xml:space="preserve">| </w:t>
        </w:r>
        <w:r w:rsidR="009968B0" w:rsidRPr="009968B0">
          <w:t>686 01 Uherské Hradiště, ul. Šafaříkova 961</w:t>
        </w:r>
        <w:r w:rsidR="009968B0" w:rsidRPr="009968B0">
          <w:br/>
          <w:t>IČ: 603 70 432 | tel. +420 572 552 888 | e-mail: zsmssuh@zsmssuh.cz</w:t>
        </w:r>
        <w:r w:rsidR="009968B0">
          <w:t xml:space="preserve"> </w:t>
        </w:r>
        <w:r w:rsidR="009968B0" w:rsidRPr="009968B0">
          <w:t>|</w:t>
        </w:r>
        <w:r w:rsidR="0060744B">
          <w:t xml:space="preserve"> www.</w:t>
        </w:r>
        <w:r w:rsidR="009968B0" w:rsidRPr="009968B0">
          <w:t xml:space="preserve">zsmssuh.cz </w:t>
        </w:r>
        <w:r w:rsidR="009968B0" w:rsidRPr="009968B0">
          <w:br/>
          <w:t>č</w:t>
        </w:r>
        <w:r w:rsidR="00297F28">
          <w:t>íslo</w:t>
        </w:r>
        <w:r w:rsidR="009968B0" w:rsidRPr="009968B0">
          <w:t xml:space="preserve"> účtu: 55555 40257/0100 KB Uherské Hradiště</w:t>
        </w:r>
      </w:sdtContent>
    </w:sdt>
  </w:p>
  <w:p w:rsidR="00FE44B8" w:rsidRDefault="0060744B" w:rsidP="0060744B">
    <w:pPr>
      <w:pStyle w:val="Zpat"/>
      <w:tabs>
        <w:tab w:val="clear" w:pos="4536"/>
        <w:tab w:val="clear" w:pos="9072"/>
        <w:tab w:val="left" w:pos="7391"/>
      </w:tabs>
      <w:ind w:firstLine="708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44B" w:rsidRDefault="006074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62" w:rsidRDefault="005B7662" w:rsidP="00FE44B8">
      <w:r>
        <w:separator/>
      </w:r>
    </w:p>
  </w:footnote>
  <w:footnote w:type="continuationSeparator" w:id="0">
    <w:p w:rsidR="005B7662" w:rsidRDefault="005B7662" w:rsidP="00FE4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44B" w:rsidRDefault="006074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8046"/>
    </w:tblGrid>
    <w:tr w:rsidR="00FE44B8" w:rsidRPr="00FE44B8" w:rsidTr="00297F28">
      <w:tc>
        <w:tcPr>
          <w:tcW w:w="1242" w:type="dxa"/>
        </w:tcPr>
        <w:p w:rsidR="00FE44B8" w:rsidRPr="00FE44B8" w:rsidRDefault="00297F28" w:rsidP="009968B0">
          <w:pPr>
            <w:tabs>
              <w:tab w:val="left" w:pos="2268"/>
              <w:tab w:val="center" w:pos="4536"/>
              <w:tab w:val="right" w:pos="9072"/>
            </w:tabs>
            <w:suppressAutoHyphens/>
            <w:rPr>
              <w:rFonts w:asciiTheme="minorHAnsi" w:hAnsiTheme="minorHAnsi"/>
              <w:sz w:val="22"/>
              <w:szCs w:val="24"/>
              <w:lang w:eastAsia="ar-SA"/>
            </w:rPr>
          </w:pPr>
          <w:r w:rsidRPr="00FE44B8">
            <w:rPr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2FD4F9DA" wp14:editId="1881E8F4">
                <wp:simplePos x="0" y="0"/>
                <wp:positionH relativeFrom="column">
                  <wp:posOffset>-27305</wp:posOffset>
                </wp:positionH>
                <wp:positionV relativeFrom="paragraph">
                  <wp:posOffset>-17780</wp:posOffset>
                </wp:positionV>
                <wp:extent cx="626400" cy="561600"/>
                <wp:effectExtent l="0" t="0" r="2540" b="0"/>
                <wp:wrapNone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400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6" w:type="dxa"/>
          <w:tcBorders>
            <w:bottom w:val="single" w:sz="8" w:space="0" w:color="7F7F7F" w:themeColor="text1" w:themeTint="80"/>
          </w:tcBorders>
          <w:vAlign w:val="center"/>
        </w:tcPr>
        <w:p w:rsidR="00FE44B8" w:rsidRPr="00FE44B8" w:rsidRDefault="00297F28" w:rsidP="00297F28">
          <w:pPr>
            <w:tabs>
              <w:tab w:val="left" w:pos="2268"/>
              <w:tab w:val="center" w:pos="4536"/>
              <w:tab w:val="right" w:pos="9072"/>
            </w:tabs>
            <w:suppressAutoHyphens/>
            <w:spacing w:line="276" w:lineRule="auto"/>
            <w:jc w:val="center"/>
            <w:rPr>
              <w:rFonts w:ascii="Segoe Script" w:hAnsi="Segoe Script"/>
              <w:b/>
              <w:i/>
              <w:sz w:val="22"/>
              <w:szCs w:val="24"/>
              <w:lang w:eastAsia="ar-SA"/>
            </w:rPr>
          </w:pPr>
          <w:r>
            <w:rPr>
              <w:rFonts w:ascii="Segoe Script" w:hAnsi="Segoe Script"/>
              <w:b/>
              <w:i/>
              <w:noProof/>
              <w:szCs w:val="24"/>
            </w:rPr>
            <w:drawing>
              <wp:inline distT="0" distB="0" distL="0" distR="0" wp14:anchorId="4AD29A6D" wp14:editId="0C7B33DF">
                <wp:extent cx="4994844" cy="493446"/>
                <wp:effectExtent l="0" t="0" r="0" b="190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lavička škol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9532" cy="495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E44B8" w:rsidRPr="00297F28" w:rsidRDefault="00FE44B8">
    <w:pPr>
      <w:pStyle w:val="Zhlav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44B" w:rsidRDefault="006074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clip_image001"/>
      </v:shape>
    </w:pict>
  </w:numPicBullet>
  <w:abstractNum w:abstractNumId="0">
    <w:nsid w:val="06B33950"/>
    <w:multiLevelType w:val="hybridMultilevel"/>
    <w:tmpl w:val="011C0E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26D2E"/>
    <w:multiLevelType w:val="hybridMultilevel"/>
    <w:tmpl w:val="A2562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7069"/>
    <w:multiLevelType w:val="hybridMultilevel"/>
    <w:tmpl w:val="C8700960"/>
    <w:lvl w:ilvl="0" w:tplc="0405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6449F"/>
    <w:multiLevelType w:val="hybridMultilevel"/>
    <w:tmpl w:val="C1824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245E0"/>
    <w:multiLevelType w:val="hybridMultilevel"/>
    <w:tmpl w:val="B4C6A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0041FBE"/>
    <w:multiLevelType w:val="hybridMultilevel"/>
    <w:tmpl w:val="B7525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D2D22"/>
    <w:multiLevelType w:val="hybridMultilevel"/>
    <w:tmpl w:val="428ED1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1A0081"/>
    <w:multiLevelType w:val="hybridMultilevel"/>
    <w:tmpl w:val="08B42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21839"/>
    <w:multiLevelType w:val="hybridMultilevel"/>
    <w:tmpl w:val="65B68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27326"/>
    <w:multiLevelType w:val="hybridMultilevel"/>
    <w:tmpl w:val="7AA45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5158F"/>
    <w:multiLevelType w:val="hybridMultilevel"/>
    <w:tmpl w:val="A3F0D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12A74"/>
    <w:multiLevelType w:val="hybridMultilevel"/>
    <w:tmpl w:val="A7E6D0D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14220"/>
    <w:multiLevelType w:val="hybridMultilevel"/>
    <w:tmpl w:val="0B16B3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934A18"/>
    <w:multiLevelType w:val="hybridMultilevel"/>
    <w:tmpl w:val="60726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43619"/>
    <w:multiLevelType w:val="hybridMultilevel"/>
    <w:tmpl w:val="148C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4"/>
  </w:num>
  <w:num w:numId="11">
    <w:abstractNumId w:val="5"/>
  </w:num>
  <w:num w:numId="12">
    <w:abstractNumId w:val="10"/>
  </w:num>
  <w:num w:numId="13">
    <w:abstractNumId w:val="14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EE"/>
    <w:rsid w:val="00027B64"/>
    <w:rsid w:val="00066E18"/>
    <w:rsid w:val="000941EF"/>
    <w:rsid w:val="000B185C"/>
    <w:rsid w:val="00120C7B"/>
    <w:rsid w:val="00297F28"/>
    <w:rsid w:val="002A6E92"/>
    <w:rsid w:val="002C2523"/>
    <w:rsid w:val="002C2FDF"/>
    <w:rsid w:val="003252CD"/>
    <w:rsid w:val="00357D24"/>
    <w:rsid w:val="003653A5"/>
    <w:rsid w:val="003C6902"/>
    <w:rsid w:val="0042394B"/>
    <w:rsid w:val="00452EB3"/>
    <w:rsid w:val="004E06B0"/>
    <w:rsid w:val="00533493"/>
    <w:rsid w:val="005B7662"/>
    <w:rsid w:val="0060744B"/>
    <w:rsid w:val="00631600"/>
    <w:rsid w:val="006337A0"/>
    <w:rsid w:val="006A4158"/>
    <w:rsid w:val="006A6258"/>
    <w:rsid w:val="00721151"/>
    <w:rsid w:val="007D50CC"/>
    <w:rsid w:val="008B56EE"/>
    <w:rsid w:val="008B6873"/>
    <w:rsid w:val="00925612"/>
    <w:rsid w:val="009968B0"/>
    <w:rsid w:val="00A25ED8"/>
    <w:rsid w:val="00B560AC"/>
    <w:rsid w:val="00CC4959"/>
    <w:rsid w:val="00CE0350"/>
    <w:rsid w:val="00D06459"/>
    <w:rsid w:val="00D10AB1"/>
    <w:rsid w:val="00D54195"/>
    <w:rsid w:val="00D97EB5"/>
    <w:rsid w:val="00DB6DE6"/>
    <w:rsid w:val="00E71F99"/>
    <w:rsid w:val="00EC50A1"/>
    <w:rsid w:val="00EC7976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4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4B8"/>
  </w:style>
  <w:style w:type="paragraph" w:styleId="Zpat">
    <w:name w:val="footer"/>
    <w:basedOn w:val="Normln"/>
    <w:link w:val="ZpatChar"/>
    <w:uiPriority w:val="99"/>
    <w:unhideWhenUsed/>
    <w:rsid w:val="00FE44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4B8"/>
  </w:style>
  <w:style w:type="paragraph" w:styleId="Textbubliny">
    <w:name w:val="Balloon Text"/>
    <w:basedOn w:val="Normln"/>
    <w:link w:val="TextbublinyChar"/>
    <w:uiPriority w:val="99"/>
    <w:semiHidden/>
    <w:unhideWhenUsed/>
    <w:rsid w:val="00FE4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941E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0941EF"/>
    <w:rPr>
      <w:b/>
      <w:bCs/>
    </w:rPr>
  </w:style>
  <w:style w:type="paragraph" w:styleId="Odstavecseseznamem">
    <w:name w:val="List Paragraph"/>
    <w:basedOn w:val="Normln"/>
    <w:uiPriority w:val="34"/>
    <w:qFormat/>
    <w:rsid w:val="000941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4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4B8"/>
  </w:style>
  <w:style w:type="paragraph" w:styleId="Zpat">
    <w:name w:val="footer"/>
    <w:basedOn w:val="Normln"/>
    <w:link w:val="ZpatChar"/>
    <w:uiPriority w:val="99"/>
    <w:unhideWhenUsed/>
    <w:rsid w:val="00FE44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4B8"/>
  </w:style>
  <w:style w:type="paragraph" w:styleId="Textbubliny">
    <w:name w:val="Balloon Text"/>
    <w:basedOn w:val="Normln"/>
    <w:link w:val="TextbublinyChar"/>
    <w:uiPriority w:val="99"/>
    <w:semiHidden/>
    <w:unhideWhenUsed/>
    <w:rsid w:val="00FE44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4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E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941EF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0941EF"/>
    <w:rPr>
      <w:b/>
      <w:bCs/>
    </w:rPr>
  </w:style>
  <w:style w:type="paragraph" w:styleId="Odstavecseseznamem">
    <w:name w:val="List Paragraph"/>
    <w:basedOn w:val="Normln"/>
    <w:uiPriority w:val="34"/>
    <w:qFormat/>
    <w:rsid w:val="0009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a.kebortova\AppData\Local\Microsoft\Windows\INetCache\Content.Outlook\9JDCPAPG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| 686 01 Uherské Hradiště, ul. Šafaříkova 961
IČ: 603 70 432 | tel. +420 572 552 888 | e-mail: zsmssuh@zsmssuh.cz | www.zsmssuh.cz 
číslo účtu: 55555 40257/0100 KB Uherské Hradiště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13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Uherské Hradiště, Šafaříkova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Kebortová</dc:creator>
  <cp:lastModifiedBy>Stanislava Kebortová</cp:lastModifiedBy>
  <cp:revision>6</cp:revision>
  <cp:lastPrinted>2021-07-28T12:11:00Z</cp:lastPrinted>
  <dcterms:created xsi:type="dcterms:W3CDTF">2019-09-10T12:37:00Z</dcterms:created>
  <dcterms:modified xsi:type="dcterms:W3CDTF">2021-07-28T12:13:00Z</dcterms:modified>
</cp:coreProperties>
</file>